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B46C8" w:rsidRPr="009B46C8">
        <w:rPr>
          <w:rFonts w:ascii="Verdana" w:hAnsi="Verdana"/>
          <w:b/>
          <w:sz w:val="18"/>
          <w:szCs w:val="18"/>
        </w:rPr>
        <w:t>Oprava osvětlení zastávek v úseku Ústí n.L. západ – Bílina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B46C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B46C8" w:rsidRPr="009B46C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46C8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FD24369"/>
  <w15:docId w15:val="{2E695B31-179D-4218-B484-1B7EF4D66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22B7D2-CEA7-4928-85C0-D0DB3712C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13</cp:revision>
  <cp:lastPrinted>2016-08-01T07:54:00Z</cp:lastPrinted>
  <dcterms:created xsi:type="dcterms:W3CDTF">2018-11-26T13:17:00Z</dcterms:created>
  <dcterms:modified xsi:type="dcterms:W3CDTF">2020-09-17T08:19:00Z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